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F5D87">
      <w:pPr>
        <w:widowControl/>
        <w:adjustRightInd w:val="0"/>
        <w:snapToGrid w:val="0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2B78B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黑体" w:eastAsia="方正小标宋简体" w:cs="黑体"/>
          <w:bCs/>
          <w:sz w:val="40"/>
          <w:szCs w:val="40"/>
        </w:rPr>
      </w:pPr>
      <w:bookmarkStart w:id="0" w:name="_GoBack"/>
      <w:r>
        <w:rPr>
          <w:rFonts w:hint="eastAsia" w:ascii="方正小标宋简体" w:hAnsi="黑体" w:eastAsia="方正小标宋简体" w:cs="黑体"/>
          <w:bCs/>
          <w:sz w:val="40"/>
          <w:szCs w:val="40"/>
        </w:rPr>
        <w:t>暑期特色班安全预案与说明</w:t>
      </w:r>
    </w:p>
    <w:bookmarkEnd w:id="0"/>
    <w:p w14:paraId="4144E0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关于教学，我们深知保证安全是基础，为了更安全细致地服务于中国科学技术大学教职工家庭，本次教职工子女暑期特色班特设了全方位的安全保障方案，方案如下：</w:t>
      </w:r>
    </w:p>
    <w:p w14:paraId="0157ED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1.为最大限度保证教学活动安全，体育场地购买场地险，所有侧门关闭，大门有专门安保负责看管。</w:t>
      </w:r>
    </w:p>
    <w:p w14:paraId="1ACF80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2.培训开始后进行培训场所安全巡逻工作，及时发现并制止影响现场人员的人身和财产安全行为。</w:t>
      </w:r>
    </w:p>
    <w:p w14:paraId="18CA89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3.消防安全措施：培训开始前，由专业人员带队进行一次全面的现场检查，包括消防栓、配备灭火器的检查，并检查所有的消防指示灯是否正常。</w:t>
      </w:r>
    </w:p>
    <w:p w14:paraId="0DDA0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4.派出电工人员检查电气设备用电安全状态。检查和维护工作应在活动3小时前完成。 </w:t>
      </w:r>
    </w:p>
    <w:p w14:paraId="644AD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5.所有培训场所均安装无死角摄像头，有实时可观看的监控集成电视。</w:t>
      </w:r>
    </w:p>
    <w:p w14:paraId="471FAD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6.培训开始和结束设定签到和签退制度，确保学员安全上下培训课程。</w:t>
      </w:r>
    </w:p>
    <w:p w14:paraId="6AF131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7.在培训开始1天前确定并派出安保值勤人员。提前30分钟到场最后一次确认安保措施落实状态，培训开始后每半小时巡逻。</w:t>
      </w:r>
    </w:p>
    <w:p w14:paraId="392377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8.暑期特色班学员在教学过程中发生任何形式的安全事故，责任均由本单位全权负责承担，特此认定说明。</w:t>
      </w:r>
    </w:p>
    <w:p w14:paraId="5F83B17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5DC28B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3357" w:firstLineChars="1119"/>
        <w:jc w:val="center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安徽德仁名流体育体育运动服务有限公司</w:t>
      </w:r>
    </w:p>
    <w:p w14:paraId="0521D5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3357" w:firstLineChars="1119"/>
        <w:jc w:val="center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2026年6月5日</w:t>
      </w:r>
    </w:p>
    <w:sectPr>
      <w:pgSz w:w="11906" w:h="16838"/>
      <w:pgMar w:top="1440" w:right="1474" w:bottom="11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B6A552-CCB6-46EA-A81C-905ADD886C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039B44F-6065-4A6E-9570-9C5E92331E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BE7AAE"/>
    <w:rsid w:val="0F120BC8"/>
    <w:rsid w:val="33865958"/>
    <w:rsid w:val="38D53666"/>
    <w:rsid w:val="465C394D"/>
    <w:rsid w:val="47E67F40"/>
    <w:rsid w:val="5A9F55B0"/>
    <w:rsid w:val="7269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4"/>
      <w:lang w:val="zh-CN" w:bidi="zh-CN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link w:val="14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标题 1 字符"/>
    <w:link w:val="2"/>
    <w:qFormat/>
    <w:uiPriority w:val="0"/>
    <w:rPr>
      <w:b/>
      <w:kern w:val="44"/>
      <w:sz w:val="44"/>
    </w:rPr>
  </w:style>
  <w:style w:type="character" w:customStyle="1" w:styleId="14">
    <w:name w:val="普通(网站) 字符"/>
    <w:link w:val="6"/>
    <w:qFormat/>
    <w:uiPriority w:val="0"/>
    <w:rPr>
      <w:kern w:val="0"/>
      <w:sz w:val="24"/>
      <w:lang w:val="en-US" w:eastAsia="zh-CN"/>
    </w:rPr>
  </w:style>
  <w:style w:type="character" w:customStyle="1" w:styleId="15">
    <w:name w:val="页眉 字符"/>
    <w:basedOn w:val="9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页脚 字符"/>
    <w:basedOn w:val="9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3791</Words>
  <Characters>4143</Characters>
  <Lines>0</Lines>
  <Paragraphs>241</Paragraphs>
  <TotalTime>29</TotalTime>
  <ScaleCrop>false</ScaleCrop>
  <LinksUpToDate>false</LinksUpToDate>
  <CharactersWithSpaces>4179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2024-06-20T18:03:00Z</dcterms:created>
  <dc:creator>Administrator</dc:creator>
  <cp:lastModifiedBy>风不太正经</cp:lastModifiedBy>
  <dcterms:modified xsi:type="dcterms:W3CDTF">2026-06-05T07:22:52Z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92053D6C424940279E6E8FE18D43BD71_13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