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2D6356">
      <w:pPr>
        <w:spacing w:after="156" w:afterLines="50" w:line="440" w:lineRule="exact"/>
        <w:rPr>
          <w:rFonts w:hint="eastAsia" w:ascii="黑体" w:hAnsi="黑体" w:eastAsia="黑体" w:cs="黑体"/>
          <w:kern w:val="0"/>
          <w:sz w:val="27"/>
          <w:szCs w:val="27"/>
        </w:rPr>
      </w:pPr>
      <w:r>
        <w:rPr>
          <w:rFonts w:hint="eastAsia" w:ascii="黑体" w:hAnsi="黑体" w:eastAsia="黑体" w:cs="黑体"/>
          <w:kern w:val="0"/>
          <w:sz w:val="27"/>
          <w:szCs w:val="27"/>
        </w:rPr>
        <w:t>附件1:</w:t>
      </w:r>
    </w:p>
    <w:p w14:paraId="4180B2EC">
      <w:pPr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中国科学技术大学工会</w:t>
      </w:r>
    </w:p>
    <w:p w14:paraId="08217829">
      <w:pPr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思想政治引领专项活动申报表</w:t>
      </w:r>
    </w:p>
    <w:tbl>
      <w:tblPr>
        <w:tblStyle w:val="2"/>
        <w:tblW w:w="892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8"/>
        <w:gridCol w:w="1114"/>
        <w:gridCol w:w="1118"/>
        <w:gridCol w:w="438"/>
        <w:gridCol w:w="993"/>
        <w:gridCol w:w="424"/>
        <w:gridCol w:w="532"/>
        <w:gridCol w:w="744"/>
        <w:gridCol w:w="1979"/>
      </w:tblGrid>
      <w:tr w14:paraId="5A27BB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578" w:type="dxa"/>
            <w:vAlign w:val="center"/>
          </w:tcPr>
          <w:p w14:paraId="070B74DF"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项目名称</w:t>
            </w:r>
          </w:p>
        </w:tc>
        <w:tc>
          <w:tcPr>
            <w:tcW w:w="7342" w:type="dxa"/>
            <w:gridSpan w:val="8"/>
            <w:vAlign w:val="center"/>
          </w:tcPr>
          <w:p w14:paraId="5D8F366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4B5A7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1" w:hRule="atLeast"/>
        </w:trPr>
        <w:tc>
          <w:tcPr>
            <w:tcW w:w="1578" w:type="dxa"/>
            <w:tcBorders>
              <w:right w:val="single" w:color="auto" w:sz="4" w:space="0"/>
            </w:tcBorders>
            <w:vAlign w:val="center"/>
          </w:tcPr>
          <w:p w14:paraId="2BF3BF66"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项目申报</w:t>
            </w:r>
          </w:p>
          <w:p w14:paraId="41026F57"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    位</w:t>
            </w:r>
          </w:p>
        </w:tc>
        <w:tc>
          <w:tcPr>
            <w:tcW w:w="2232" w:type="dxa"/>
            <w:gridSpan w:val="2"/>
            <w:tcBorders>
              <w:left w:val="single" w:color="auto" w:sz="4" w:space="0"/>
            </w:tcBorders>
            <w:vAlign w:val="center"/>
          </w:tcPr>
          <w:p w14:paraId="15763ACB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1" w:type="dxa"/>
            <w:gridSpan w:val="2"/>
            <w:tcBorders>
              <w:left w:val="single" w:color="auto" w:sz="4" w:space="0"/>
            </w:tcBorders>
            <w:vAlign w:val="center"/>
          </w:tcPr>
          <w:p w14:paraId="134587AA">
            <w:pPr>
              <w:spacing w:line="4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是否联合</w:t>
            </w:r>
          </w:p>
        </w:tc>
        <w:tc>
          <w:tcPr>
            <w:tcW w:w="3679" w:type="dxa"/>
            <w:gridSpan w:val="4"/>
            <w:tcBorders>
              <w:left w:val="single" w:color="auto" w:sz="4" w:space="0"/>
            </w:tcBorders>
          </w:tcPr>
          <w:p w14:paraId="25F47632">
            <w:pPr>
              <w:spacing w:line="400" w:lineRule="exact"/>
              <w:ind w:firstLine="964" w:firstLineChars="400"/>
              <w:jc w:val="left"/>
              <w:rPr>
                <w:rFonts w:hint="eastAsia"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是 □否</w:t>
            </w:r>
          </w:p>
          <w:p w14:paraId="75414F14">
            <w:pPr>
              <w:spacing w:line="400" w:lineRule="exact"/>
              <w:ind w:firstLine="964" w:firstLineChars="400"/>
              <w:jc w:val="both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联合单位</w:t>
            </w:r>
            <w:r>
              <w:rPr>
                <w:rFonts w:hint="eastAsia" w:ascii="仿宋_GB2312" w:eastAsia="仿宋_GB2312"/>
                <w:sz w:val="24"/>
              </w:rPr>
              <w:t>：</w:t>
            </w:r>
          </w:p>
          <w:p w14:paraId="6D724B0A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576C92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8" w:type="dxa"/>
            <w:tcBorders>
              <w:right w:val="single" w:color="auto" w:sz="4" w:space="0"/>
            </w:tcBorders>
            <w:vAlign w:val="center"/>
          </w:tcPr>
          <w:p w14:paraId="57D4D29D"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项目负</w:t>
            </w:r>
          </w:p>
          <w:p w14:paraId="1AA0B78A"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责人</w:t>
            </w:r>
          </w:p>
        </w:tc>
        <w:tc>
          <w:tcPr>
            <w:tcW w:w="111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2ADEF3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5BDFE46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手机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4D084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5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E6E1CE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邮箱</w:t>
            </w:r>
          </w:p>
        </w:tc>
        <w:tc>
          <w:tcPr>
            <w:tcW w:w="2723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5158D19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25FC5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8" w:type="dxa"/>
            <w:tcBorders>
              <w:right w:val="single" w:color="auto" w:sz="4" w:space="0"/>
            </w:tcBorders>
            <w:vAlign w:val="center"/>
          </w:tcPr>
          <w:p w14:paraId="7B3279C8"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项目规模</w:t>
            </w:r>
          </w:p>
          <w:p w14:paraId="5A76EF22"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（人数）</w:t>
            </w:r>
          </w:p>
        </w:tc>
        <w:tc>
          <w:tcPr>
            <w:tcW w:w="223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0A1C2C0"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31" w:type="dxa"/>
            <w:gridSpan w:val="2"/>
            <w:tcBorders>
              <w:left w:val="single" w:color="auto" w:sz="4" w:space="0"/>
            </w:tcBorders>
            <w:vAlign w:val="center"/>
          </w:tcPr>
          <w:p w14:paraId="18B91459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党员参与人数</w:t>
            </w:r>
          </w:p>
        </w:tc>
        <w:tc>
          <w:tcPr>
            <w:tcW w:w="3679" w:type="dxa"/>
            <w:gridSpan w:val="4"/>
            <w:tcBorders>
              <w:left w:val="single" w:color="auto" w:sz="4" w:space="0"/>
            </w:tcBorders>
            <w:vAlign w:val="center"/>
          </w:tcPr>
          <w:p w14:paraId="4A762B16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D18F9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8" w:type="dxa"/>
            <w:tcBorders>
              <w:right w:val="single" w:color="auto" w:sz="4" w:space="0"/>
            </w:tcBorders>
          </w:tcPr>
          <w:p w14:paraId="31377F06"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项目实施</w:t>
            </w:r>
          </w:p>
          <w:p w14:paraId="3910E14C"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时间</w:t>
            </w:r>
          </w:p>
        </w:tc>
        <w:tc>
          <w:tcPr>
            <w:tcW w:w="7342" w:type="dxa"/>
            <w:gridSpan w:val="8"/>
            <w:tcBorders>
              <w:left w:val="single" w:color="auto" w:sz="4" w:space="0"/>
            </w:tcBorders>
          </w:tcPr>
          <w:p w14:paraId="579FEB76">
            <w:pPr>
              <w:spacing w:line="400" w:lineRule="exact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</w:tr>
      <w:tr w14:paraId="7B5FC7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7" w:hRule="atLeast"/>
        </w:trPr>
        <w:tc>
          <w:tcPr>
            <w:tcW w:w="157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32215E09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项目类别（</w:t>
            </w:r>
            <w:r>
              <w:rPr>
                <w:rFonts w:hint="eastAsia" w:ascii="仿宋_GB2312" w:eastAsia="仿宋_GB2312"/>
                <w:sz w:val="24"/>
              </w:rPr>
              <w:t>√）</w:t>
            </w:r>
          </w:p>
        </w:tc>
        <w:tc>
          <w:tcPr>
            <w:tcW w:w="7342" w:type="dxa"/>
            <w:gridSpan w:val="8"/>
            <w:tcBorders>
              <w:left w:val="single" w:color="auto" w:sz="4" w:space="0"/>
              <w:bottom w:val="single" w:color="auto" w:sz="4" w:space="0"/>
            </w:tcBorders>
          </w:tcPr>
          <w:p w14:paraId="45214F4B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活动内容：请在下列相应选项打“√”</w:t>
            </w:r>
          </w:p>
          <w:p w14:paraId="29EBC9C9">
            <w:pPr>
              <w:spacing w:line="400" w:lineRule="exact"/>
              <w:ind w:firstLine="1200" w:firstLineChars="500"/>
              <w:jc w:val="left"/>
              <w:rPr>
                <w:rFonts w:ascii="仿宋_GB2312" w:eastAsia="仿宋_GB2312"/>
                <w:sz w:val="24"/>
                <w:szCs w:val="24"/>
              </w:rPr>
            </w:pPr>
            <w:bookmarkStart w:id="0" w:name="OLE_LINK1"/>
            <w:bookmarkStart w:id="1" w:name="OLE_LINK2"/>
            <w:r>
              <w:rPr>
                <w:rFonts w:hint="eastAsia" w:ascii="仿宋_GB2312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思想引领类</w:t>
            </w:r>
            <w:r>
              <w:rPr>
                <w:rFonts w:hint="eastAsia" w:ascii="仿宋_GB2312" w:eastAsia="仿宋_GB2312"/>
                <w:b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岗位建功类</w:t>
            </w:r>
          </w:p>
          <w:p w14:paraId="1734F541">
            <w:pPr>
              <w:spacing w:line="400" w:lineRule="exact"/>
              <w:ind w:firstLine="1200" w:firstLineChars="500"/>
              <w:jc w:val="lef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 xml:space="preserve">成长发展类 </w:t>
            </w:r>
            <w:r>
              <w:rPr>
                <w:rFonts w:ascii="仿宋_GB2312" w:eastAsia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 xml:space="preserve">权益服务类 </w:t>
            </w:r>
            <w:r>
              <w:rPr>
                <w:rFonts w:ascii="仿宋_GB2312" w:eastAsia="仿宋_GB2312"/>
                <w:b/>
                <w:bCs/>
                <w:sz w:val="24"/>
                <w:szCs w:val="24"/>
              </w:rPr>
              <w:t xml:space="preserve"> </w:t>
            </w:r>
          </w:p>
          <w:p w14:paraId="689A1D37">
            <w:pPr>
              <w:spacing w:line="400" w:lineRule="exact"/>
              <w:ind w:firstLine="1200" w:firstLineChars="500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□</w:t>
            </w: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其他类</w:t>
            </w:r>
            <w:bookmarkEnd w:id="0"/>
            <w:bookmarkEnd w:id="1"/>
          </w:p>
        </w:tc>
      </w:tr>
      <w:tr w14:paraId="2496A9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</w:trPr>
        <w:tc>
          <w:tcPr>
            <w:tcW w:w="1578" w:type="dxa"/>
            <w:tcBorders>
              <w:right w:val="single" w:color="auto" w:sz="4" w:space="0"/>
            </w:tcBorders>
            <w:vAlign w:val="center"/>
          </w:tcPr>
          <w:p w14:paraId="246927C0"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项目主要</w:t>
            </w:r>
          </w:p>
          <w:p w14:paraId="7126A3E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内容</w:t>
            </w:r>
          </w:p>
        </w:tc>
        <w:tc>
          <w:tcPr>
            <w:tcW w:w="7342" w:type="dxa"/>
            <w:gridSpan w:val="8"/>
            <w:tcBorders>
              <w:left w:val="single" w:color="auto" w:sz="4" w:space="0"/>
            </w:tcBorders>
          </w:tcPr>
          <w:p w14:paraId="726B974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（包括项目开展时间、地点、具体实施方案等，可附页）</w:t>
            </w:r>
          </w:p>
          <w:p w14:paraId="172B8E16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1879597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2B71E63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44C72E89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2C12B76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6F1F062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41AD210D">
            <w:pPr>
              <w:spacing w:line="400" w:lineRule="exact"/>
              <w:jc w:val="both"/>
              <w:rPr>
                <w:rFonts w:ascii="仿宋_GB2312" w:eastAsia="仿宋_GB2312"/>
                <w:sz w:val="24"/>
              </w:rPr>
            </w:pPr>
          </w:p>
          <w:p w14:paraId="2A01C224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14:paraId="4C6530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1578" w:type="dxa"/>
            <w:tcBorders>
              <w:right w:val="single" w:color="auto" w:sz="4" w:space="0"/>
            </w:tcBorders>
            <w:vAlign w:val="center"/>
          </w:tcPr>
          <w:p w14:paraId="42DE3FBD"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项目进度</w:t>
            </w:r>
          </w:p>
          <w:p w14:paraId="63400E39"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安排</w:t>
            </w:r>
          </w:p>
        </w:tc>
        <w:tc>
          <w:tcPr>
            <w:tcW w:w="7342" w:type="dxa"/>
            <w:gridSpan w:val="8"/>
            <w:tcBorders>
              <w:left w:val="single" w:color="auto" w:sz="4" w:space="0"/>
            </w:tcBorders>
          </w:tcPr>
          <w:p w14:paraId="2B6E955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2F4BF105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18C8B4D5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4830787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0EC9888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33D543A4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14:paraId="1930DC8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511D0A2D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7E938B4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A373D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8" w:type="dxa"/>
            <w:vMerge w:val="restart"/>
            <w:tcBorders>
              <w:right w:val="single" w:color="auto" w:sz="4" w:space="0"/>
            </w:tcBorders>
            <w:vAlign w:val="center"/>
          </w:tcPr>
          <w:p w14:paraId="60F835A7"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</w:t>
            </w:r>
            <w:r>
              <w:rPr>
                <w:rFonts w:hint="eastAsia" w:ascii="黑体" w:eastAsia="黑体"/>
                <w:sz w:val="24"/>
              </w:rPr>
              <w:br w:type="textWrapping"/>
            </w:r>
            <w:r>
              <w:rPr>
                <w:rFonts w:hint="eastAsia" w:ascii="黑体" w:eastAsia="黑体"/>
                <w:sz w:val="24"/>
              </w:rPr>
              <w:t>项目经费</w:t>
            </w:r>
          </w:p>
          <w:p w14:paraId="2D2F28ED"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预算</w:t>
            </w:r>
          </w:p>
        </w:tc>
        <w:tc>
          <w:tcPr>
            <w:tcW w:w="267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CBC91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开支科目（细项）</w:t>
            </w:r>
          </w:p>
        </w:tc>
        <w:tc>
          <w:tcPr>
            <w:tcW w:w="1417" w:type="dxa"/>
            <w:gridSpan w:val="2"/>
            <w:tcBorders>
              <w:left w:val="single" w:color="auto" w:sz="4" w:space="0"/>
            </w:tcBorders>
            <w:vAlign w:val="center"/>
          </w:tcPr>
          <w:p w14:paraId="06EF773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单价（元）</w:t>
            </w:r>
          </w:p>
        </w:tc>
        <w:tc>
          <w:tcPr>
            <w:tcW w:w="1276" w:type="dxa"/>
            <w:gridSpan w:val="2"/>
            <w:tcBorders>
              <w:left w:val="single" w:color="auto" w:sz="4" w:space="0"/>
            </w:tcBorders>
            <w:vAlign w:val="center"/>
          </w:tcPr>
          <w:p w14:paraId="2BBD415D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数量</w:t>
            </w:r>
          </w:p>
        </w:tc>
        <w:tc>
          <w:tcPr>
            <w:tcW w:w="1979" w:type="dxa"/>
            <w:tcBorders>
              <w:left w:val="single" w:color="auto" w:sz="4" w:space="0"/>
            </w:tcBorders>
            <w:vAlign w:val="center"/>
          </w:tcPr>
          <w:p w14:paraId="16815219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总价（元）</w:t>
            </w:r>
          </w:p>
        </w:tc>
      </w:tr>
      <w:tr w14:paraId="1D9F8E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8" w:type="dxa"/>
            <w:vMerge w:val="continue"/>
            <w:tcBorders>
              <w:right w:val="single" w:color="auto" w:sz="4" w:space="0"/>
            </w:tcBorders>
            <w:vAlign w:val="center"/>
          </w:tcPr>
          <w:p w14:paraId="3434EA75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13653D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gridSpan w:val="2"/>
            <w:tcBorders>
              <w:left w:val="single" w:color="auto" w:sz="4" w:space="0"/>
            </w:tcBorders>
            <w:vAlign w:val="center"/>
          </w:tcPr>
          <w:p w14:paraId="1C1FD41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</w:tcBorders>
            <w:vAlign w:val="center"/>
          </w:tcPr>
          <w:p w14:paraId="0C1844C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79" w:type="dxa"/>
            <w:tcBorders>
              <w:left w:val="single" w:color="auto" w:sz="4" w:space="0"/>
            </w:tcBorders>
            <w:vAlign w:val="center"/>
          </w:tcPr>
          <w:p w14:paraId="1A14737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538F2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8" w:type="dxa"/>
            <w:vMerge w:val="continue"/>
            <w:tcBorders>
              <w:right w:val="single" w:color="auto" w:sz="4" w:space="0"/>
            </w:tcBorders>
            <w:vAlign w:val="center"/>
          </w:tcPr>
          <w:p w14:paraId="0D343DC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32056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gridSpan w:val="2"/>
            <w:tcBorders>
              <w:left w:val="single" w:color="auto" w:sz="4" w:space="0"/>
            </w:tcBorders>
            <w:vAlign w:val="center"/>
          </w:tcPr>
          <w:p w14:paraId="2207318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</w:tcBorders>
            <w:vAlign w:val="center"/>
          </w:tcPr>
          <w:p w14:paraId="090365A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79" w:type="dxa"/>
            <w:tcBorders>
              <w:left w:val="single" w:color="auto" w:sz="4" w:space="0"/>
            </w:tcBorders>
            <w:vAlign w:val="center"/>
          </w:tcPr>
          <w:p w14:paraId="625F833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D8EF0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8" w:type="dxa"/>
            <w:vMerge w:val="continue"/>
            <w:tcBorders>
              <w:right w:val="single" w:color="auto" w:sz="4" w:space="0"/>
            </w:tcBorders>
            <w:vAlign w:val="center"/>
          </w:tcPr>
          <w:p w14:paraId="74BFC4D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EECC6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gridSpan w:val="2"/>
            <w:tcBorders>
              <w:left w:val="single" w:color="auto" w:sz="4" w:space="0"/>
            </w:tcBorders>
            <w:vAlign w:val="center"/>
          </w:tcPr>
          <w:p w14:paraId="1324B86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</w:tcBorders>
            <w:vAlign w:val="center"/>
          </w:tcPr>
          <w:p w14:paraId="02C4172D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79" w:type="dxa"/>
            <w:tcBorders>
              <w:left w:val="single" w:color="auto" w:sz="4" w:space="0"/>
            </w:tcBorders>
            <w:vAlign w:val="center"/>
          </w:tcPr>
          <w:p w14:paraId="37B9CA3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D019E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8" w:type="dxa"/>
            <w:vMerge w:val="continue"/>
            <w:tcBorders>
              <w:right w:val="single" w:color="auto" w:sz="4" w:space="0"/>
            </w:tcBorders>
            <w:vAlign w:val="center"/>
          </w:tcPr>
          <w:p w14:paraId="1FBAC260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BF94F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gridSpan w:val="2"/>
            <w:tcBorders>
              <w:left w:val="single" w:color="auto" w:sz="4" w:space="0"/>
            </w:tcBorders>
            <w:vAlign w:val="center"/>
          </w:tcPr>
          <w:p w14:paraId="02C3D65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</w:tcBorders>
            <w:vAlign w:val="center"/>
          </w:tcPr>
          <w:p w14:paraId="2E02FAC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79" w:type="dxa"/>
            <w:tcBorders>
              <w:left w:val="single" w:color="auto" w:sz="4" w:space="0"/>
            </w:tcBorders>
            <w:vAlign w:val="center"/>
          </w:tcPr>
          <w:p w14:paraId="435AC9E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1D00F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8" w:type="dxa"/>
            <w:vMerge w:val="continue"/>
            <w:tcBorders>
              <w:right w:val="single" w:color="auto" w:sz="4" w:space="0"/>
            </w:tcBorders>
            <w:vAlign w:val="center"/>
          </w:tcPr>
          <w:p w14:paraId="12195CD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1E3B2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gridSpan w:val="2"/>
            <w:tcBorders>
              <w:left w:val="single" w:color="auto" w:sz="4" w:space="0"/>
            </w:tcBorders>
            <w:vAlign w:val="center"/>
          </w:tcPr>
          <w:p w14:paraId="4C0DE285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</w:tcBorders>
            <w:vAlign w:val="center"/>
          </w:tcPr>
          <w:p w14:paraId="19304B29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79" w:type="dxa"/>
            <w:tcBorders>
              <w:left w:val="single" w:color="auto" w:sz="4" w:space="0"/>
            </w:tcBorders>
            <w:vAlign w:val="center"/>
          </w:tcPr>
          <w:p w14:paraId="62EE1A7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744E0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8" w:type="dxa"/>
            <w:vMerge w:val="continue"/>
            <w:tcBorders>
              <w:right w:val="single" w:color="auto" w:sz="4" w:space="0"/>
            </w:tcBorders>
            <w:vAlign w:val="center"/>
          </w:tcPr>
          <w:p w14:paraId="51D42B2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130DE9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gridSpan w:val="2"/>
            <w:tcBorders>
              <w:left w:val="single" w:color="auto" w:sz="4" w:space="0"/>
            </w:tcBorders>
            <w:vAlign w:val="center"/>
          </w:tcPr>
          <w:p w14:paraId="0C2E8C0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</w:tcBorders>
            <w:vAlign w:val="center"/>
          </w:tcPr>
          <w:p w14:paraId="6FF6E07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79" w:type="dxa"/>
            <w:tcBorders>
              <w:left w:val="single" w:color="auto" w:sz="4" w:space="0"/>
            </w:tcBorders>
            <w:vAlign w:val="center"/>
          </w:tcPr>
          <w:p w14:paraId="21B988B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18221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8" w:type="dxa"/>
            <w:vMerge w:val="continue"/>
            <w:tcBorders>
              <w:right w:val="single" w:color="auto" w:sz="4" w:space="0"/>
            </w:tcBorders>
            <w:vAlign w:val="center"/>
          </w:tcPr>
          <w:p w14:paraId="0B8D52E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44C176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gridSpan w:val="2"/>
            <w:tcBorders>
              <w:left w:val="single" w:color="auto" w:sz="4" w:space="0"/>
            </w:tcBorders>
            <w:vAlign w:val="center"/>
          </w:tcPr>
          <w:p w14:paraId="3EDA5B2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</w:tcBorders>
            <w:vAlign w:val="center"/>
          </w:tcPr>
          <w:p w14:paraId="32500A6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79" w:type="dxa"/>
            <w:tcBorders>
              <w:left w:val="single" w:color="auto" w:sz="4" w:space="0"/>
            </w:tcBorders>
            <w:vAlign w:val="center"/>
          </w:tcPr>
          <w:p w14:paraId="25800DDB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A725C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8" w:type="dxa"/>
            <w:vMerge w:val="continue"/>
            <w:tcBorders>
              <w:right w:val="single" w:color="auto" w:sz="4" w:space="0"/>
            </w:tcBorders>
            <w:vAlign w:val="center"/>
          </w:tcPr>
          <w:p w14:paraId="1D2CA08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4406D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gridSpan w:val="2"/>
            <w:tcBorders>
              <w:left w:val="single" w:color="auto" w:sz="4" w:space="0"/>
            </w:tcBorders>
            <w:vAlign w:val="center"/>
          </w:tcPr>
          <w:p w14:paraId="131BED1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</w:tcBorders>
            <w:vAlign w:val="center"/>
          </w:tcPr>
          <w:p w14:paraId="33B6227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79" w:type="dxa"/>
            <w:tcBorders>
              <w:left w:val="single" w:color="auto" w:sz="4" w:space="0"/>
            </w:tcBorders>
            <w:vAlign w:val="center"/>
          </w:tcPr>
          <w:p w14:paraId="136881F0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E998D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578" w:type="dxa"/>
            <w:vMerge w:val="continue"/>
            <w:tcBorders>
              <w:right w:val="single" w:color="auto" w:sz="4" w:space="0"/>
            </w:tcBorders>
            <w:vAlign w:val="center"/>
          </w:tcPr>
          <w:p w14:paraId="1B319FA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7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9C5935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合计（元）</w:t>
            </w:r>
          </w:p>
        </w:tc>
        <w:tc>
          <w:tcPr>
            <w:tcW w:w="4672" w:type="dxa"/>
            <w:gridSpan w:val="5"/>
            <w:tcBorders>
              <w:left w:val="single" w:color="auto" w:sz="4" w:space="0"/>
            </w:tcBorders>
            <w:vAlign w:val="center"/>
          </w:tcPr>
          <w:p w14:paraId="58401CB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1D6AC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4" w:hRule="atLeast"/>
        </w:trPr>
        <w:tc>
          <w:tcPr>
            <w:tcW w:w="1578" w:type="dxa"/>
            <w:tcBorders>
              <w:right w:val="single" w:color="auto" w:sz="4" w:space="0"/>
            </w:tcBorders>
            <w:vAlign w:val="center"/>
          </w:tcPr>
          <w:p w14:paraId="002AF288"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院级党组织意见/</w:t>
            </w:r>
          </w:p>
          <w:p w14:paraId="29366EF4">
            <w:pPr>
              <w:spacing w:line="400" w:lineRule="exac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协会意见</w:t>
            </w:r>
          </w:p>
        </w:tc>
        <w:tc>
          <w:tcPr>
            <w:tcW w:w="2670" w:type="dxa"/>
            <w:gridSpan w:val="3"/>
            <w:tcBorders>
              <w:right w:val="single" w:color="auto" w:sz="4" w:space="0"/>
            </w:tcBorders>
          </w:tcPr>
          <w:p w14:paraId="50E25C76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14:paraId="1701FB0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42070A90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232D0EC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797EF690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</w:p>
          <w:p w14:paraId="403D0587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</w:p>
          <w:p w14:paraId="129DBC2C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签字（负责人）：</w:t>
            </w:r>
          </w:p>
          <w:p w14:paraId="48489476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盖章</w:t>
            </w:r>
          </w:p>
          <w:p w14:paraId="237460B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年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  <w:tc>
          <w:tcPr>
            <w:tcW w:w="141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2AF0AE5"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校工会</w:t>
            </w:r>
          </w:p>
          <w:p w14:paraId="5041D8CB"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意见</w:t>
            </w:r>
          </w:p>
          <w:p w14:paraId="0926C94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55" w:type="dxa"/>
            <w:gridSpan w:val="3"/>
            <w:tcBorders>
              <w:left w:val="single" w:color="auto" w:sz="4" w:space="0"/>
            </w:tcBorders>
          </w:tcPr>
          <w:p w14:paraId="300460F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3309AC9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152EFF2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46FFADB9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59B86646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123883F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1D2C64B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4B209839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盖章</w:t>
            </w:r>
          </w:p>
          <w:p w14:paraId="3C7C9115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年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</w:tbl>
    <w:p w14:paraId="739D8985">
      <w:pPr>
        <w:widowControl/>
        <w:spacing w:line="360" w:lineRule="atLeast"/>
        <w:jc w:val="lef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备注：</w:t>
      </w:r>
      <w:r>
        <w:rPr>
          <w:rFonts w:ascii="Times New Roman" w:hAnsi="Times New Roman" w:eastAsia="仿宋_GB2312"/>
          <w:sz w:val="24"/>
        </w:rPr>
        <w:t>1、</w:t>
      </w:r>
      <w:r>
        <w:rPr>
          <w:rFonts w:hint="eastAsia" w:ascii="Times New Roman" w:hAnsi="Times New Roman" w:eastAsia="仿宋_GB2312"/>
          <w:sz w:val="24"/>
        </w:rPr>
        <w:t>项目规模中的人数先预估，预算尽量做的精确细化；</w:t>
      </w:r>
    </w:p>
    <w:p w14:paraId="7DB1BB4F">
      <w:pPr>
        <w:widowControl/>
        <w:numPr>
          <w:ilvl w:val="0"/>
          <w:numId w:val="1"/>
        </w:numPr>
        <w:spacing w:line="360" w:lineRule="atLeast"/>
        <w:ind w:firstLine="735" w:firstLineChars="350"/>
        <w:jc w:val="left"/>
        <w:rPr>
          <w:rFonts w:hint="eastAsia" w:ascii="仿宋_GB2312" w:eastAsia="仿宋_GB2312"/>
          <w:sz w:val="24"/>
        </w:rPr>
      </w:pPr>
      <w:r>
        <w:rPr>
          <w:rFonts w:hint="eastAsia"/>
        </w:rPr>
        <w:fldChar w:fldCharType="begin"/>
      </w:r>
      <w:r>
        <w:instrText xml:space="preserve"> HYPERLINK "mailto:电子文档请发送至wangxh@sjtu.edu.cn；同时，纸质文" </w:instrText>
      </w:r>
      <w:r>
        <w:rPr>
          <w:rFonts w:hint="eastAsia"/>
        </w:rPr>
        <w:fldChar w:fldCharType="separate"/>
      </w:r>
      <w:r>
        <w:rPr>
          <w:rStyle w:val="4"/>
          <w:rFonts w:hint="eastAsia" w:ascii="Times New Roman" w:hAnsi="Times New Roman" w:eastAsia="仿宋_GB2312"/>
          <w:color w:val="auto"/>
          <w:sz w:val="24"/>
          <w:u w:val="none"/>
        </w:rPr>
        <w:t>电子文档请发送至gonghui</w:t>
      </w:r>
      <w:r>
        <w:rPr>
          <w:rStyle w:val="4"/>
          <w:rFonts w:ascii="Times New Roman" w:hAnsi="Times New Roman" w:eastAsia="仿宋_GB2312"/>
          <w:color w:val="auto"/>
          <w:sz w:val="24"/>
          <w:u w:val="none"/>
        </w:rPr>
        <w:t>@</w:t>
      </w:r>
      <w:r>
        <w:rPr>
          <w:rStyle w:val="4"/>
          <w:rFonts w:hint="eastAsia" w:ascii="Times New Roman" w:hAnsi="Times New Roman" w:eastAsia="仿宋_GB2312"/>
          <w:color w:val="auto"/>
          <w:sz w:val="24"/>
          <w:u w:val="none"/>
        </w:rPr>
        <w:t>ustc</w:t>
      </w:r>
      <w:r>
        <w:rPr>
          <w:rStyle w:val="4"/>
          <w:rFonts w:ascii="Times New Roman" w:hAnsi="Times New Roman" w:eastAsia="仿宋_GB2312"/>
          <w:color w:val="auto"/>
          <w:sz w:val="24"/>
          <w:u w:val="none"/>
        </w:rPr>
        <w:t>.</w:t>
      </w:r>
      <w:r>
        <w:t xml:space="preserve"> </w:t>
      </w:r>
      <w:r>
        <w:rPr>
          <w:rStyle w:val="4"/>
          <w:rFonts w:ascii="Times New Roman" w:hAnsi="Times New Roman" w:eastAsia="仿宋_GB2312"/>
          <w:color w:val="auto"/>
          <w:sz w:val="24"/>
          <w:u w:val="none"/>
        </w:rPr>
        <w:t>edu.cn</w:t>
      </w:r>
      <w:r>
        <w:rPr>
          <w:rStyle w:val="4"/>
          <w:rFonts w:hint="eastAsia" w:ascii="Times New Roman" w:hAnsi="Times New Roman" w:eastAsia="仿宋_GB2312"/>
          <w:color w:val="auto"/>
          <w:sz w:val="24"/>
          <w:u w:val="none"/>
        </w:rPr>
        <w:t>；同时，纸质文</w:t>
      </w:r>
      <w:r>
        <w:rPr>
          <w:rStyle w:val="4"/>
          <w:rFonts w:hint="eastAsia" w:ascii="Times New Roman" w:hAnsi="Times New Roman" w:eastAsia="仿宋_GB2312"/>
          <w:color w:val="auto"/>
          <w:sz w:val="24"/>
          <w:u w:val="none"/>
        </w:rPr>
        <w:fldChar w:fldCharType="end"/>
      </w:r>
      <w:r>
        <w:rPr>
          <w:rFonts w:hint="eastAsia" w:ascii="Times New Roman" w:hAnsi="Times New Roman" w:eastAsia="仿宋_GB2312"/>
          <w:sz w:val="24"/>
        </w:rPr>
        <w:t>档由单位</w:t>
      </w:r>
      <w:r>
        <w:rPr>
          <w:rFonts w:hint="eastAsia" w:ascii="仿宋_GB2312" w:eastAsia="仿宋_GB2312"/>
          <w:sz w:val="24"/>
        </w:rPr>
        <w:t>党组织盖章/协会负责人签字后交至东区老图书馆251室。</w:t>
      </w:r>
    </w:p>
    <w:p w14:paraId="33F1E50B"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15E4B0E-A176-4C32-8E3A-FE4E3EE70E4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F24D590-B6AA-4912-83E1-DA65708ACA16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4FEB2124-1BC6-4182-BF0C-054F4848A95E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4" w:fontKey="{4CC55B8B-C18C-4B68-A801-6EEE0B80E2C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5ECB00"/>
    <w:multiLevelType w:val="singleLevel"/>
    <w:tmpl w:val="2C5ECB00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794001"/>
    <w:rsid w:val="3B794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2026-04-20T01:03:00Z</dcterms:created>
  <dc:creator>刘婧</dc:creator>
  <cp:lastModifiedBy>刘婧</cp:lastModifiedBy>
  <dcterms:modified xsi:type="dcterms:W3CDTF">2026-04-20T01:03:42Z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A6F55B9EAB4C424AB3704C90CE80B2BE_11</vt:lpwstr>
  </property>
  <property fmtid="{D5CDD505-2E9C-101B-9397-08002B2CF9AE}" pid="4" name="KSOTemplateDocerSaveRecord">
    <vt:lpwstr>eyJoZGlkIjoiNmFiNTM4OTdiYWFiNzYyZDI5MTM3NmQyOWRjZjVlNWQiLCJ1c2VySWQiOiI1OTMwNjEzMTAifQ==</vt:lpwstr>
  </property>
</Properties>
</file>