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8128B">
      <w:pPr>
        <w:spacing w:line="56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附件2：</w:t>
      </w:r>
    </w:p>
    <w:p w14:paraId="34AF4A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bCs/>
          <w:sz w:val="44"/>
          <w:szCs w:val="44"/>
        </w:rPr>
        <w:t>中国科学技术大学第七届教职工</w:t>
      </w:r>
    </w:p>
    <w:p w14:paraId="5E055D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气排球比赛竞赛规程</w:t>
      </w:r>
    </w:p>
    <w:bookmarkEnd w:id="0"/>
    <w:p w14:paraId="0EE18C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一、执行中国排球协会审定的最新版《20</w:t>
      </w:r>
      <w:r>
        <w:rPr>
          <w:rFonts w:ascii="仿宋" w:hAnsi="仿宋" w:eastAsia="仿宋" w:cs="仿宋"/>
          <w:sz w:val="32"/>
          <w:szCs w:val="32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-202</w:t>
      </w:r>
      <w:r>
        <w:rPr>
          <w:rFonts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气排球竞赛规则》（竞赛规则）。具体规则包括但不限于：</w:t>
      </w:r>
    </w:p>
    <w:p w14:paraId="7DD565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1.比赛采用五人制，前排3人，后排2人，前排队员可以拦网，后排队员不可以在两米线内处理整体高过网旳球（即不能拦网）。实行三局两胜制，第一、第二局为21分制，第三局为15分制。</w:t>
      </w:r>
    </w:p>
    <w:p w14:paraId="7E9DFE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2.比赛场地：6米×12米。端线后1米处设一条与端线平行的跳发球限制线。球网高度：男子2.1米，女子1.9米。</w:t>
      </w:r>
    </w:p>
    <w:p w14:paraId="0E2C94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计分办法：比赛采用三局两胜每球得分制。非决胜局先得21分为胜一局，当比分为20:20时，领先2分或先得25分的队即获胜该局。决胜局先得15分为胜一场，当比分为14:14时，领先2分或先得20分的队即获得该场比赛的胜利。决胜局某队先得8分时，两参赛队互换场区，不得进行指导和休息。互换场区后原场上位置不变。</w:t>
      </w:r>
    </w:p>
    <w:p w14:paraId="5F53A7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4.每一局和第三局（决胜局）比赛前，由第一裁判员招集双方队长抽签并选择场区，接发球或发球权。</w:t>
      </w:r>
    </w:p>
    <w:p w14:paraId="275DF3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5.暂停和换人由队长或教练员来执行，其他人员无权利;每局比赛中，每队最多有2次暂停，5人次换人机会,所换队员不受位置限制，以每局总计5人次为准。换人时不得进行指导。</w:t>
      </w:r>
    </w:p>
    <w:p w14:paraId="5A5675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6.队员不能在两米线内扣球或下压球，踩线扣球也是不容许的。</w:t>
      </w:r>
    </w:p>
    <w:p w14:paraId="41EEDE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7.持球：接住的球或抛出的球，判为持球。</w:t>
      </w:r>
    </w:p>
    <w:p w14:paraId="03D99E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发球队员必须在第一裁判员鸣哨后8秒钟内将球发出。球被抛起或撤离手后，发球队员未击球，球也触及发球队员而落地，应判发球犯规。发球时，发球队员必须在球清晰离手后，在球落地前用一只手或手臂的任何部分将球击出，并使球由球网上沿两标志杆内直接越过球网或球触网后过网。不能踩线或在线内发球。</w:t>
      </w:r>
    </w:p>
    <w:p w14:paraId="4EA266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9.允许跳发球：跳发球起跳时脚不得踏及和超越1米发球限制线。击球后，脚可以落在任何位置。</w:t>
      </w:r>
    </w:p>
    <w:p w14:paraId="4741FE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10.裁判员鸣哨后，8秒内才能发球，但超过8秒被判延误违例。</w:t>
      </w:r>
    </w:p>
    <w:p w14:paraId="49DAFB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11.连击：一名队员持续触球多于一次判为连击。</w:t>
      </w:r>
    </w:p>
    <w:p w14:paraId="70F576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球触及标志杆、标志杆以外旳球网、网绳、网纲、网柱及场外任何物体均判障碍物犯规。界内球、界外球以球落地的着地点来鉴定：凡球触及场区内，包括边线和端线都判为界内球；凡球触及地面的部分完全在界线以外判为界外球。</w:t>
      </w:r>
    </w:p>
    <w:p w14:paraId="13BD0E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13.拦网队员可将手或手臂伸过球网进行拦网，但不得阻碍对方击球。过网拦网应在对方队员攻打性击球之后。但对方击第二次球时不能过网拦网。对方发球时，不能拦网。</w:t>
      </w:r>
    </w:p>
    <w:p w14:paraId="56F48E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14.触网犯规：比赛过程中“触网”即犯规，触及标志杆以内的球网为犯规。</w:t>
      </w:r>
    </w:p>
    <w:p w14:paraId="7F0C6E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15.过中线犯规：除脚以外，身体任何部位触及对方场区即犯规。（脚的全部过中线即犯规）</w:t>
      </w:r>
    </w:p>
    <w:p w14:paraId="1AEEFA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二、比赛采用分组单循环，第二阶段交叉赛方法决定名次。</w:t>
      </w:r>
    </w:p>
    <w:p w14:paraId="2140BA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比赛采用三局二胜制，每队胜一场得2分，负一场得1分，弃权得0分，若无故弃权，则取消全部比赛成绩。积分多者，名次列前。如遇两队或两队积分相等，采取下列办法决定名次：A（胜局总数）/B（负局总数）=C值，C值高者名次列前；如遇C值相等，则采用下列办法决定名次：X（总得分数）/Y（总失分数）=Z值，Z值高者名次列前；如两队Z值仍相等，则按两队之间胜负决定名次；如三个以上队Z值相等，则按他们之间净胜局数决定名次。</w:t>
      </w:r>
    </w:p>
    <w:p w14:paraId="07C48778"/>
    <w:sectPr>
      <w:pgSz w:w="11905" w:h="16837"/>
      <w:pgMar w:top="1400" w:right="1344" w:bottom="1060" w:left="1344" w:header="720" w:footer="720" w:gutter="0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26521"/>
    <w:rsid w:val="7122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Arial" w:hAnsi="Arial" w:eastAsia="宋体" w:cs="Arial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2026-04-02T03:19:00Z</dcterms:created>
  <dc:creator>风不太正经</dc:creator>
  <cp:lastModifiedBy>风不太正经</cp:lastModifiedBy>
  <dcterms:modified xsi:type="dcterms:W3CDTF">2026-04-02T03:20:19Z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3077120E85FF4039A19E9BE60190C81F_11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