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3D9F5">
      <w:pPr>
        <w:rPr>
          <w:rFonts w:hint="default" w:eastAsiaTheme="minorEastAsia"/>
          <w:lang w:val="en-US" w:eastAsia="zh-CN"/>
        </w:rPr>
      </w:pPr>
      <w:r>
        <w:rPr>
          <w:rFonts w:hint="eastAsia"/>
          <w:lang w:val="en-US" w:eastAsia="zh-CN"/>
        </w:rPr>
        <w:t>附件2：</w:t>
      </w:r>
    </w:p>
    <w:p w14:paraId="0290085F">
      <w:pPr>
        <w:pStyle w:val="6"/>
        <w:widowControl/>
        <w:pBdr>
          <w:top w:val="none" w:color="auto" w:sz="0" w:space="0"/>
          <w:left w:val="none" w:color="auto" w:sz="0" w:space="0"/>
          <w:bottom w:val="none" w:color="auto" w:sz="0" w:space="0"/>
          <w:right w:val="none" w:color="auto" w:sz="0" w:space="0"/>
        </w:pBdr>
        <w:jc w:val="center"/>
      </w:pPr>
      <w:r>
        <w:rPr>
          <w:rFonts w:hint="eastAsia"/>
        </w:rPr>
        <w:t>银行自觉抵制商业贿赂行为廉政承诺书</w:t>
      </w:r>
    </w:p>
    <w:p w14:paraId="1FF7023D">
      <w:pPr>
        <w:pStyle w:val="6"/>
        <w:widowControl/>
        <w:pBdr>
          <w:top w:val="none" w:color="auto" w:sz="0" w:space="0"/>
          <w:left w:val="none" w:color="auto" w:sz="0" w:space="0"/>
          <w:bottom w:val="none" w:color="auto" w:sz="0" w:space="0"/>
          <w:right w:val="none" w:color="auto" w:sz="0" w:space="0"/>
        </w:pBdr>
      </w:pPr>
      <w:r>
        <w:t>中国教育工会中国科学技术大学委员会：</w:t>
      </w:r>
    </w:p>
    <w:p w14:paraId="0C235983">
      <w:pPr>
        <w:pStyle w:val="7"/>
        <w:widowControl/>
        <w:pBdr>
          <w:top w:val="none" w:color="auto" w:sz="0" w:space="0"/>
          <w:left w:val="none" w:color="auto" w:sz="0" w:space="0"/>
          <w:bottom w:val="none" w:color="auto" w:sz="0" w:space="0"/>
          <w:right w:val="none" w:color="auto" w:sz="0" w:space="0"/>
        </w:pBdr>
      </w:pPr>
      <w:r>
        <w:t>为进一步规范银行竞争性选择行为，营造公平竞争的市场环境，在参与中国教育工会中国科学技术大学委员会定期存款竞争性选择过程中，我方郑重承诺：</w:t>
      </w:r>
    </w:p>
    <w:p w14:paraId="486ABE82">
      <w:pPr>
        <w:pStyle w:val="7"/>
        <w:widowControl/>
        <w:pBdr>
          <w:top w:val="none" w:color="auto" w:sz="0" w:space="0"/>
          <w:left w:val="none" w:color="auto" w:sz="0" w:space="0"/>
          <w:bottom w:val="none" w:color="auto" w:sz="0" w:space="0"/>
          <w:right w:val="none" w:color="auto" w:sz="0" w:space="0"/>
        </w:pBdr>
      </w:pPr>
      <w:r>
        <w:t>一、依法参与竞争性选择，遵纪守法，诚信经营，公平竞争。</w:t>
      </w:r>
    </w:p>
    <w:p w14:paraId="3D7AFACA">
      <w:pPr>
        <w:pStyle w:val="7"/>
        <w:widowControl/>
        <w:pBdr>
          <w:top w:val="none" w:color="auto" w:sz="0" w:space="0"/>
          <w:left w:val="none" w:color="auto" w:sz="0" w:space="0"/>
          <w:bottom w:val="none" w:color="auto" w:sz="0" w:space="0"/>
          <w:right w:val="none" w:color="auto" w:sz="0" w:space="0"/>
        </w:pBdr>
      </w:pPr>
      <w:r>
        <w:t>二、不向中国教育工会中国科学技术大学委员会相关负责人员提供任何形式的商业贿赂；对索取或接受商业贿赂的单位和个人，及时向纪检监察机关举报。承诺不得将资金存放与中国教育工会中国科学技术大学委员会干部在本行亲属的业绩、收入挂钩。</w:t>
      </w:r>
    </w:p>
    <w:p w14:paraId="289219A0">
      <w:pPr>
        <w:pStyle w:val="7"/>
        <w:widowControl/>
        <w:pBdr>
          <w:top w:val="none" w:color="auto" w:sz="0" w:space="0"/>
          <w:left w:val="none" w:color="auto" w:sz="0" w:space="0"/>
          <w:bottom w:val="none" w:color="auto" w:sz="0" w:space="0"/>
          <w:right w:val="none" w:color="auto" w:sz="0" w:space="0"/>
        </w:pBdr>
      </w:pPr>
      <w:r>
        <w:t>三、不以提供虚假资质文件等形式参与竞争性选择，不以虚假材料谋取成交。</w:t>
      </w:r>
    </w:p>
    <w:p w14:paraId="3C1582CD">
      <w:pPr>
        <w:pStyle w:val="7"/>
        <w:widowControl/>
        <w:pBdr>
          <w:top w:val="none" w:color="auto" w:sz="0" w:space="0"/>
          <w:left w:val="none" w:color="auto" w:sz="0" w:space="0"/>
          <w:bottom w:val="none" w:color="auto" w:sz="0" w:space="0"/>
          <w:right w:val="none" w:color="auto" w:sz="0" w:space="0"/>
        </w:pBdr>
      </w:pPr>
      <w:r>
        <w:t>四、不采取不正当手段诋毁、排挤其它报价银行，与其它参与竞争性选择银行保持良性的竞争关系。</w:t>
      </w:r>
    </w:p>
    <w:p w14:paraId="600FB157">
      <w:pPr>
        <w:pStyle w:val="7"/>
        <w:widowControl/>
        <w:pBdr>
          <w:top w:val="none" w:color="auto" w:sz="0" w:space="0"/>
          <w:left w:val="none" w:color="auto" w:sz="0" w:space="0"/>
          <w:bottom w:val="none" w:color="auto" w:sz="0" w:space="0"/>
          <w:right w:val="none" w:color="auto" w:sz="0" w:space="0"/>
        </w:pBdr>
      </w:pPr>
      <w:r>
        <w:t>五、不与中国教育工会中国科学技术大学委员会相关负责人员恶意串通，自觉维护公平竞争的市场秩序。</w:t>
      </w:r>
    </w:p>
    <w:p w14:paraId="266E01EC">
      <w:pPr>
        <w:pStyle w:val="7"/>
        <w:widowControl/>
        <w:pBdr>
          <w:top w:val="none" w:color="auto" w:sz="0" w:space="0"/>
          <w:left w:val="none" w:color="auto" w:sz="0" w:space="0"/>
          <w:bottom w:val="none" w:color="auto" w:sz="0" w:space="0"/>
          <w:right w:val="none" w:color="auto" w:sz="0" w:space="0"/>
        </w:pBdr>
      </w:pPr>
      <w:r>
        <w:t>六、严格履行定期存款约定义务，不在履行义务过程中采取降低服务质量或标准、拖延资金汇划时间等方式损害</w:t>
      </w:r>
      <w:r>
        <w:rPr>
          <w:rFonts w:hint="eastAsia"/>
        </w:rPr>
        <w:t>中国教育工会中国科学技术大学委员会</w:t>
      </w:r>
      <w:bookmarkStart w:id="0" w:name="_GoBack"/>
      <w:bookmarkEnd w:id="0"/>
      <w:r>
        <w:t>利益。如有违约，自觉承担违约责任。</w:t>
      </w:r>
    </w:p>
    <w:p w14:paraId="44D537A1">
      <w:pPr>
        <w:pStyle w:val="7"/>
        <w:widowControl/>
        <w:pBdr>
          <w:top w:val="none" w:color="auto" w:sz="0" w:space="0"/>
          <w:left w:val="none" w:color="auto" w:sz="0" w:space="0"/>
          <w:bottom w:val="none" w:color="auto" w:sz="0" w:space="0"/>
          <w:right w:val="none" w:color="auto" w:sz="0" w:space="0"/>
        </w:pBdr>
      </w:pPr>
      <w:r>
        <w:t>七、自觉接受并积极配合纪检监察机关依法实施的监督检查，如实反映情况，及时提供有关证明材料。</w:t>
      </w:r>
    </w:p>
    <w:p w14:paraId="749CD75C">
      <w:pPr>
        <w:jc w:val="right"/>
      </w:pPr>
    </w:p>
    <w:p w14:paraId="04811B7B">
      <w:pPr>
        <w:jc w:val="center"/>
        <w:rPr>
          <w:rFonts w:ascii="Times New Roman" w:eastAsia="宋体" w:hAnsiTheme="minorHAnsi" w:cstheme="minorBidi"/>
          <w:color w:val="000000"/>
          <w:kern w:val="2"/>
          <w:sz w:val="24"/>
          <w:szCs w:val="24"/>
          <w:lang w:val="en-US" w:eastAsia="zh-CN" w:bidi="ar-SA"/>
        </w:rPr>
      </w:pPr>
      <w:r>
        <w:rPr>
          <w:rFonts w:hint="eastAsia"/>
          <w:lang w:val="en-US" w:eastAsia="zh-CN"/>
        </w:rPr>
        <w:t xml:space="preserve">                                        </w:t>
      </w:r>
      <w:r>
        <w:rPr>
          <w:rFonts w:ascii="Times New Roman" w:eastAsia="宋体" w:hAnsiTheme="minorHAnsi" w:cstheme="minorBidi"/>
          <w:color w:val="000000"/>
          <w:kern w:val="2"/>
          <w:sz w:val="24"/>
          <w:szCs w:val="24"/>
          <w:lang w:val="en-US" w:eastAsia="zh-CN" w:bidi="ar-SA"/>
        </w:rPr>
        <w:t>银行（公章）：</w:t>
      </w:r>
    </w:p>
    <w:p w14:paraId="09A43E3F">
      <w:pPr>
        <w:jc w:val="center"/>
        <w:rPr>
          <w:rFonts w:ascii="Times New Roman" w:eastAsia="宋体" w:hAnsiTheme="minorHAnsi" w:cstheme="minorBidi"/>
          <w:color w:val="000000"/>
          <w:kern w:val="2"/>
          <w:sz w:val="24"/>
          <w:szCs w:val="24"/>
          <w:lang w:val="en-US" w:eastAsia="zh-CN" w:bidi="ar-SA"/>
        </w:rPr>
      </w:pPr>
      <w:r>
        <w:rPr>
          <w:rFonts w:hint="eastAsia"/>
          <w:lang w:val="en-US" w:eastAsia="zh-CN"/>
        </w:rPr>
        <w:t xml:space="preserve">                                         </w:t>
      </w:r>
      <w:r>
        <w:rPr>
          <w:rFonts w:ascii="Times New Roman" w:eastAsia="宋体" w:hAnsiTheme="minorHAnsi" w:cstheme="minorBidi"/>
          <w:color w:val="000000"/>
          <w:kern w:val="2"/>
          <w:sz w:val="24"/>
          <w:szCs w:val="24"/>
          <w:lang w:val="en-US" w:eastAsia="zh-CN" w:bidi="ar-SA"/>
        </w:rPr>
        <w:t>负  责  人：</w:t>
      </w:r>
    </w:p>
    <w:p w14:paraId="193A6414">
      <w:pPr>
        <w:jc w:val="center"/>
        <w:rPr>
          <w:rFonts w:ascii="Times New Roman" w:eastAsia="宋体" w:hAnsiTheme="minorHAnsi" w:cstheme="minorBidi"/>
          <w:color w:val="000000"/>
          <w:kern w:val="2"/>
          <w:sz w:val="24"/>
          <w:szCs w:val="24"/>
          <w:lang w:val="en-US" w:eastAsia="zh-CN" w:bidi="ar-SA"/>
        </w:rPr>
      </w:pPr>
      <w:r>
        <w:rPr>
          <w:rFonts w:hint="eastAsia"/>
          <w:lang w:val="en-US" w:eastAsia="zh-CN"/>
        </w:rPr>
        <w:t xml:space="preserve">                                       </w:t>
      </w:r>
      <w:r>
        <w:rPr>
          <w:rFonts w:hint="eastAsia" w:ascii="Times New Roman" w:eastAsia="宋体" w:hAnsiTheme="minorHAnsi" w:cstheme="minorBidi"/>
          <w:color w:val="000000"/>
          <w:kern w:val="2"/>
          <w:sz w:val="24"/>
          <w:szCs w:val="24"/>
          <w:lang w:val="en-US" w:eastAsia="zh-CN" w:bidi="ar-SA"/>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0C5D07"/>
    <w:rsid w:val="06CD35D6"/>
    <w:rsid w:val="07960EAC"/>
    <w:rsid w:val="07A83ECB"/>
    <w:rsid w:val="0B4E5BBB"/>
    <w:rsid w:val="187B01A6"/>
    <w:rsid w:val="1C0C5D07"/>
    <w:rsid w:val="1DDE41AB"/>
    <w:rsid w:val="1E827564"/>
    <w:rsid w:val="2D650AD1"/>
    <w:rsid w:val="330A3B0F"/>
    <w:rsid w:val="34832F99"/>
    <w:rsid w:val="39FB5B93"/>
    <w:rsid w:val="3E415084"/>
    <w:rsid w:val="433B4B0C"/>
    <w:rsid w:val="46570085"/>
    <w:rsid w:val="5A5F6A05"/>
    <w:rsid w:val="77723C23"/>
    <w:rsid w:val="787611AD"/>
    <w:rsid w:val="7C307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paragraph" w:customStyle="1" w:styleId="6">
    <w:name w:val="美化主送对象"/>
    <w:basedOn w:val="1"/>
    <w:next w:val="1"/>
    <w:semiHidden/>
    <w:uiPriority w:val="0"/>
    <w:pPr>
      <w:spacing w:line="324" w:lineRule="auto"/>
      <w:jc w:val="left"/>
    </w:pPr>
    <w:rPr>
      <w:rFonts w:ascii="Times New Roman" w:eastAsia="宋体"/>
      <w:color w:val="000000"/>
      <w:sz w:val="24"/>
    </w:rPr>
  </w:style>
  <w:style w:type="paragraph" w:customStyle="1" w:styleId="7">
    <w:name w:val="美化正文文本"/>
    <w:basedOn w:val="1"/>
    <w:next w:val="1"/>
    <w:semiHidden/>
    <w:uiPriority w:val="0"/>
    <w:pPr>
      <w:spacing w:line="324" w:lineRule="auto"/>
      <w:ind w:firstLine="480" w:firstLineChars="200"/>
    </w:pPr>
    <w:rPr>
      <w:rFonts w:ascii="Times New Roman" w:eastAsia="宋体"/>
      <w:color w:val="000000"/>
      <w:sz w:val="24"/>
    </w:rPr>
  </w:style>
  <w:style w:type="paragraph" w:customStyle="1" w:styleId="8">
    <w:name w:val="美化落款"/>
    <w:basedOn w:val="1"/>
    <w:next w:val="1"/>
    <w:semiHidden/>
    <w:uiPriority w:val="0"/>
    <w:pPr>
      <w:spacing w:line="324" w:lineRule="auto"/>
      <w:jc w:val="right"/>
    </w:pPr>
    <w:rPr>
      <w:rFonts w:ascii="Times New Roman" w:eastAsia="宋体"/>
      <w:color w:val="000000"/>
      <w:sz w:val="24"/>
    </w:rPr>
  </w:style>
  <w:style w:type="paragraph" w:customStyle="1" w:styleId="9">
    <w:name w:val="美化文档标题"/>
    <w:basedOn w:val="1"/>
    <w:next w:val="1"/>
    <w:semiHidden/>
    <w:uiPriority w:val="0"/>
    <w:pPr>
      <w:spacing w:after="160" w:line="324" w:lineRule="auto"/>
      <w:jc w:val="center"/>
    </w:pPr>
    <w:rPr>
      <w:rFonts w:ascii="Times New Roman" w:eastAsia="宋体"/>
      <w:b/>
      <w:color w:val="000000"/>
      <w:sz w:val="36"/>
    </w:rPr>
  </w:style>
  <w:style w:type="paragraph" w:customStyle="1" w:styleId="10">
    <w:name w:val="美化标题 1"/>
    <w:basedOn w:val="1"/>
    <w:next w:val="1"/>
    <w:semiHidden/>
    <w:uiPriority w:val="0"/>
    <w:pPr>
      <w:keepNext/>
      <w:spacing w:before="120" w:after="60" w:line="324" w:lineRule="auto"/>
      <w:jc w:val="left"/>
      <w:outlineLvl w:val="0"/>
    </w:pPr>
    <w:rPr>
      <w:rFonts w:ascii="Times New Roman" w:eastAsia="黑体"/>
      <w:color w:val="000000"/>
      <w:sz w:val="28"/>
    </w:rPr>
  </w:style>
  <w:style w:type="paragraph" w:customStyle="1" w:styleId="11">
    <w:name w:val="美化附录标题"/>
    <w:basedOn w:val="1"/>
    <w:next w:val="1"/>
    <w:semiHidden/>
    <w:uiPriority w:val="0"/>
    <w:pPr>
      <w:spacing w:before="120" w:after="60" w:line="324" w:lineRule="auto"/>
      <w:jc w:val="center"/>
    </w:pPr>
    <w:rPr>
      <w:rFonts w:ascii="Times New Roman" w:eastAsia="黑体"/>
      <w:b/>
      <w:color w:val="000000"/>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480</Words>
  <Characters>481</Characters>
  <Lines>0</Lines>
  <Paragraphs>0</Paragraphs>
  <TotalTime>0</TotalTime>
  <ScaleCrop>false</ScaleCrop>
  <LinksUpToDate>false</LinksUpToDate>
  <CharactersWithSpaces>485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2020-03-09T09:08:00Z</dcterms:created>
  <dc:creator>admin</dc:creator>
  <cp:lastModifiedBy>moon</cp:lastModifiedBy>
  <cp:lastPrinted>2023-04-03T01:37:00Z</cp:lastPrinted>
  <dcterms:modified xsi:type="dcterms:W3CDTF">2026-10-30T00:57:14Z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eyJoZGlkIjoiMTI1NDkzOTlhY2MwZTAxZmMzZjdkNTg2ZmIzM2QyMmIiLCJ1c2VySWQiOiI4MTg2MzA0MTUifQ==</vt:lpwstr>
  </property>
  <property fmtid="{D5CDD505-2E9C-101B-9397-08002B2CF9AE}" pid="4" name="ICV">
    <vt:lpwstr>0B90F442F6D4487C84F85C293C052D6E_12</vt:lpwstr>
  </property>
</Properties>
</file>